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72" w:rsidRDefault="00275D72" w:rsidP="00A97B72">
      <w:pPr>
        <w:rPr>
          <w:rFonts w:eastAsia="Arial" w:cstheme="minorHAnsi"/>
          <w:b/>
          <w:bCs/>
        </w:rPr>
      </w:pPr>
    </w:p>
    <w:tbl>
      <w:tblPr>
        <w:tblStyle w:val="TableGrid"/>
        <w:tblW w:w="0" w:type="auto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620"/>
        <w:gridCol w:w="7069"/>
      </w:tblGrid>
      <w:tr w:rsidR="00103E2E" w:rsidTr="00602C2D">
        <w:tc>
          <w:tcPr>
            <w:tcW w:w="760" w:type="dxa"/>
            <w:vAlign w:val="bottom"/>
          </w:tcPr>
          <w:p w:rsidR="00103E2E" w:rsidRDefault="00103E2E" w:rsidP="00F81386">
            <w:pPr>
              <w:rPr>
                <w:rFonts w:eastAsia="Arial" w:cstheme="minorHAnsi"/>
                <w:b/>
                <w:bCs/>
                <w:sz w:val="28"/>
              </w:rPr>
            </w:pPr>
            <w:r w:rsidRPr="007B086A">
              <w:rPr>
                <w:rFonts w:eastAsia="Arial" w:cstheme="minorHAnsi"/>
                <w:b/>
                <w:bCs/>
              </w:rPr>
              <w:t>Name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103E2E" w:rsidRPr="00602C2D" w:rsidRDefault="00103E2E" w:rsidP="00602C2D">
            <w:pPr>
              <w:rPr>
                <w:rFonts w:eastAsia="Arial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7196" w:type="dxa"/>
          </w:tcPr>
          <w:p w:rsidR="00103E2E" w:rsidRDefault="00103E2E" w:rsidP="00F81386">
            <w:pPr>
              <w:rPr>
                <w:rFonts w:eastAsia="Arial" w:cstheme="minorHAnsi"/>
                <w:b/>
                <w:bCs/>
                <w:sz w:val="28"/>
              </w:rPr>
            </w:pPr>
          </w:p>
        </w:tc>
      </w:tr>
    </w:tbl>
    <w:p w:rsidR="00A97B72" w:rsidRDefault="00A97B72" w:rsidP="00A97B72">
      <w:pPr>
        <w:jc w:val="center"/>
        <w:rPr>
          <w:rFonts w:eastAsia="Arial" w:cstheme="minorHAnsi"/>
          <w:b/>
          <w:bCs/>
          <w:sz w:val="28"/>
        </w:rPr>
      </w:pPr>
    </w:p>
    <w:p w:rsidR="00A97B72" w:rsidRPr="00A97B72" w:rsidRDefault="00A97B72" w:rsidP="00A97B72">
      <w:pPr>
        <w:jc w:val="center"/>
        <w:rPr>
          <w:rFonts w:eastAsia="Arial" w:cstheme="minorHAnsi"/>
          <w:b/>
          <w:bCs/>
          <w:sz w:val="28"/>
        </w:rPr>
      </w:pPr>
      <w:bookmarkStart w:id="1" w:name="_Hlk115191262"/>
      <w:r w:rsidRPr="00A97B72">
        <w:rPr>
          <w:rFonts w:eastAsia="Arial" w:cstheme="minorHAnsi"/>
          <w:b/>
          <w:bCs/>
          <w:sz w:val="28"/>
        </w:rPr>
        <w:t xml:space="preserve">Using the Past Schooling </w:t>
      </w:r>
      <w:r w:rsidR="00CE6BCE">
        <w:rPr>
          <w:rFonts w:eastAsia="Arial" w:cstheme="minorHAnsi"/>
          <w:b/>
          <w:bCs/>
          <w:sz w:val="28"/>
        </w:rPr>
        <w:t xml:space="preserve">and Background </w:t>
      </w:r>
      <w:r w:rsidRPr="00A97B72">
        <w:rPr>
          <w:rFonts w:eastAsia="Arial" w:cstheme="minorHAnsi"/>
          <w:b/>
          <w:bCs/>
          <w:sz w:val="28"/>
        </w:rPr>
        <w:t>Inventory</w:t>
      </w:r>
      <w:bookmarkEnd w:id="1"/>
    </w:p>
    <w:p w:rsidR="00A97B72" w:rsidRPr="00275D72" w:rsidRDefault="00A97B72" w:rsidP="00A97B72">
      <w:pPr>
        <w:rPr>
          <w:rFonts w:eastAsia="Arial" w:cstheme="minorHAnsi"/>
          <w:b/>
          <w:bCs/>
        </w:rPr>
      </w:pPr>
    </w:p>
    <w:p w:rsidR="00275D72" w:rsidRPr="00275D72" w:rsidRDefault="00275D72" w:rsidP="00A97B72">
      <w:pPr>
        <w:pStyle w:val="BodyText"/>
        <w:spacing w:before="233" w:line="250" w:lineRule="auto"/>
        <w:ind w:right="1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The following is taken from </w:t>
      </w:r>
      <w:r w:rsidRPr="00275D72">
        <w:rPr>
          <w:rFonts w:asciiTheme="minorHAnsi" w:hAnsiTheme="minorHAnsi" w:cstheme="minorHAnsi"/>
          <w:color w:val="343434"/>
          <w:sz w:val="22"/>
          <w:szCs w:val="22"/>
        </w:rPr>
        <w:t xml:space="preserve">"The 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>'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First Three Weeks' Retention Process" by Dr. B. Allan Quigley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 xml:space="preserve">,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1993. It is based on the outcomes of a series of four research projects over an eight year period. Findings from these investigations indicated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>:</w:t>
      </w:r>
    </w:p>
    <w:p w:rsidR="00275D72" w:rsidRPr="00275D72" w:rsidRDefault="00275D72" w:rsidP="00A97B72">
      <w:pPr>
        <w:rPr>
          <w:rFonts w:eastAsia="Arial" w:cstheme="minorHAnsi"/>
        </w:rPr>
      </w:pPr>
    </w:p>
    <w:p w:rsidR="00275D72" w:rsidRPr="00275D72" w:rsidRDefault="00275D72" w:rsidP="00A97B72">
      <w:pPr>
        <w:pStyle w:val="BodyText"/>
        <w:numPr>
          <w:ilvl w:val="0"/>
          <w:numId w:val="3"/>
        </w:numPr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eastAsia="Arial" w:hAnsiTheme="minorHAnsi" w:cstheme="minorHAnsi"/>
          <w:color w:val="1F1F1F"/>
          <w:sz w:val="22"/>
          <w:szCs w:val="22"/>
        </w:rPr>
        <w:t>The first three weeks are critical for the potential drop out population.</w:t>
      </w:r>
    </w:p>
    <w:p w:rsidR="00275D72" w:rsidRPr="00275D72" w:rsidRDefault="00275D72" w:rsidP="00A97B72">
      <w:pPr>
        <w:pStyle w:val="BodyText"/>
        <w:numPr>
          <w:ilvl w:val="0"/>
          <w:numId w:val="3"/>
        </w:numPr>
        <w:spacing w:before="8" w:line="253" w:lineRule="auto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eastAsia="Arial" w:hAnsiTheme="minorHAnsi" w:cstheme="minorHAnsi"/>
          <w:color w:val="1F1F1F"/>
          <w:sz w:val="22"/>
          <w:szCs w:val="22"/>
        </w:rPr>
        <w:t>It is possible to identify many of those learners who are at-risk during the orientation and intake period.</w:t>
      </w:r>
    </w:p>
    <w:p w:rsidR="00275D72" w:rsidRPr="00275D72" w:rsidRDefault="00275D72" w:rsidP="00A97B72">
      <w:pPr>
        <w:pStyle w:val="BodyText"/>
        <w:numPr>
          <w:ilvl w:val="0"/>
          <w:numId w:val="3"/>
        </w:numPr>
        <w:spacing w:line="253" w:lineRule="auto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eastAsia="Arial" w:hAnsiTheme="minorHAnsi" w:cstheme="minorHAnsi"/>
          <w:color w:val="1F1F1F"/>
          <w:sz w:val="22"/>
          <w:szCs w:val="22"/>
        </w:rPr>
        <w:t>The at-risk learners who leave in the first three weeks appear to be affected or discouraged by what they are experiencing in the program - much of this appears to arise from their past schooling experiences.</w:t>
      </w:r>
    </w:p>
    <w:p w:rsidR="00275D72" w:rsidRPr="0011464A" w:rsidRDefault="00275D72" w:rsidP="00A97B72">
      <w:pPr>
        <w:pStyle w:val="BodyText"/>
        <w:numPr>
          <w:ilvl w:val="0"/>
          <w:numId w:val="3"/>
        </w:numPr>
        <w:spacing w:line="247" w:lineRule="auto"/>
        <w:ind w:right="59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eastAsia="Arial" w:hAnsiTheme="minorHAnsi" w:cstheme="minorHAnsi"/>
          <w:color w:val="1F1F1F"/>
          <w:sz w:val="22"/>
          <w:szCs w:val="22"/>
        </w:rPr>
        <w:t>Creating high support situations with increased academic challenge in the first three weeks can make a difference in retaining this group</w:t>
      </w:r>
      <w:r w:rsidRPr="00275D72">
        <w:rPr>
          <w:rFonts w:asciiTheme="minorHAnsi" w:eastAsia="Arial" w:hAnsiTheme="minorHAnsi" w:cstheme="minorHAnsi"/>
          <w:color w:val="444444"/>
          <w:sz w:val="22"/>
          <w:szCs w:val="22"/>
        </w:rPr>
        <w:t>.</w:t>
      </w:r>
    </w:p>
    <w:p w:rsidR="0011464A" w:rsidRPr="00275D72" w:rsidRDefault="0011464A" w:rsidP="0011464A">
      <w:pPr>
        <w:pStyle w:val="BodyText"/>
        <w:spacing w:line="247" w:lineRule="auto"/>
        <w:ind w:left="720" w:right="59"/>
        <w:rPr>
          <w:rFonts w:asciiTheme="minorHAnsi" w:eastAsia="Arial" w:hAnsiTheme="minorHAnsi" w:cstheme="minorHAnsi"/>
          <w:sz w:val="22"/>
          <w:szCs w:val="22"/>
        </w:rPr>
      </w:pPr>
    </w:p>
    <w:p w:rsidR="00275D72" w:rsidRPr="00275D72" w:rsidRDefault="00275D72" w:rsidP="00A97B72">
      <w:pPr>
        <w:spacing w:before="2"/>
        <w:rPr>
          <w:rFonts w:eastAsia="Arial" w:cstheme="minorHAnsi"/>
        </w:rPr>
      </w:pPr>
    </w:p>
    <w:p w:rsidR="00275D72" w:rsidRPr="00275D72" w:rsidRDefault="00275D72" w:rsidP="00A97B72">
      <w:pPr>
        <w:pStyle w:val="Heading5"/>
        <w:ind w:right="32"/>
        <w:jc w:val="center"/>
        <w:rPr>
          <w:rFonts w:asciiTheme="minorHAnsi" w:eastAsia="Arial" w:hAnsiTheme="minorHAnsi" w:cstheme="minorHAnsi"/>
          <w:b w:val="0"/>
          <w:bCs w:val="0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>Steps for Implementation</w:t>
      </w:r>
    </w:p>
    <w:p w:rsidR="00275D72" w:rsidRPr="00275D72" w:rsidRDefault="00275D72" w:rsidP="00A97B72">
      <w:pPr>
        <w:spacing w:before="10"/>
        <w:rPr>
          <w:rFonts w:eastAsia="Arial" w:cstheme="minorHAnsi"/>
          <w:b/>
          <w:bCs/>
        </w:rPr>
      </w:pPr>
    </w:p>
    <w:p w:rsidR="00275D72" w:rsidRPr="00275D72" w:rsidRDefault="00275D72" w:rsidP="00A97B72">
      <w:pPr>
        <w:pStyle w:val="BodyText"/>
        <w:spacing w:line="249" w:lineRule="auto"/>
        <w:ind w:left="127" w:right="59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Use of the Past Schooling Inventory should come after observation of the student during a tour of facilities and a one-on-one </w:t>
      </w:r>
      <w:r w:rsidR="00224011" w:rsidRPr="00275D72">
        <w:rPr>
          <w:rFonts w:asciiTheme="minorHAnsi" w:hAnsiTheme="minorHAnsi" w:cstheme="minorHAnsi"/>
          <w:color w:val="1F1F1F"/>
          <w:sz w:val="22"/>
          <w:szCs w:val="22"/>
        </w:rPr>
        <w:t>interview</w:t>
      </w:r>
      <w:r w:rsidR="00224011" w:rsidRPr="00275D72">
        <w:rPr>
          <w:rFonts w:asciiTheme="minorHAnsi" w:hAnsiTheme="minorHAnsi" w:cstheme="minorHAnsi"/>
          <w:color w:val="444444"/>
          <w:sz w:val="22"/>
          <w:szCs w:val="22"/>
        </w:rPr>
        <w:t>.</w:t>
      </w:r>
      <w:r w:rsidR="00224011"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 Special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 attention should be paid to attitudes and body language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Those students who seem uncertain, uncommitted, skeptical, hostile, extremely nervous or fearful, or who do not make eye contact, fidget, are </w:t>
      </w:r>
      <w:r w:rsidR="00A97B72" w:rsidRPr="00275D72">
        <w:rPr>
          <w:rFonts w:asciiTheme="minorHAnsi" w:hAnsiTheme="minorHAnsi" w:cstheme="minorHAnsi"/>
          <w:color w:val="1F1F1F"/>
          <w:sz w:val="22"/>
          <w:szCs w:val="22"/>
        </w:rPr>
        <w:t>distractible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 or are not engaging should be considered 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>"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at-risk" for dropping out and are good candidates for the application of the Past Schooling In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>v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entory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:rsidR="00275D72" w:rsidRPr="00275D72" w:rsidRDefault="00275D72" w:rsidP="00A97B72">
      <w:pPr>
        <w:spacing w:before="5"/>
        <w:rPr>
          <w:rFonts w:eastAsia="Arial" w:cstheme="minorHAnsi"/>
        </w:rPr>
      </w:pPr>
    </w:p>
    <w:p w:rsidR="00275D72" w:rsidRPr="00275D72" w:rsidRDefault="00275D72" w:rsidP="0011464A">
      <w:pPr>
        <w:pStyle w:val="BodyText"/>
        <w:spacing w:line="250" w:lineRule="auto"/>
        <w:ind w:left="120" w:right="183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>Before assignment to class, the intake person should spend approximately 45 minutes completing and discussing the Past Schooling Inventory with each at-risk student. The intake person should read each statement aloud using his/her own copy while the student completes the Inventory by circling in pencil a number on the continuum for each statement. During this process, the student should be put at ease and encouraged</w:t>
      </w:r>
      <w:r w:rsidR="0011464A">
        <w:rPr>
          <w:rFonts w:asciiTheme="minorHAnsi" w:hAnsiTheme="minorHAnsi" w:cstheme="minorHAnsi"/>
          <w:color w:val="1F1F1F"/>
          <w:sz w:val="22"/>
          <w:szCs w:val="22"/>
        </w:rPr>
        <w:t xml:space="preserve">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to think back to his/her school experiences and to answer each question carefully. They should also be encouraged to honestly project how they think they will do in the present school situation.</w:t>
      </w:r>
    </w:p>
    <w:p w:rsidR="00275D72" w:rsidRPr="00275D72" w:rsidRDefault="00275D72" w:rsidP="00A97B72">
      <w:pPr>
        <w:spacing w:before="1"/>
        <w:rPr>
          <w:rFonts w:eastAsia="Arial" w:cstheme="minorHAnsi"/>
        </w:rPr>
      </w:pPr>
    </w:p>
    <w:p w:rsidR="00275D72" w:rsidRPr="00275D72" w:rsidRDefault="00275D72" w:rsidP="00A97B72">
      <w:pPr>
        <w:pStyle w:val="BodyText"/>
        <w:spacing w:line="251" w:lineRule="auto"/>
        <w:ind w:left="120" w:right="254"/>
        <w:rPr>
          <w:rFonts w:asciiTheme="minorHAnsi" w:eastAsia="Arial" w:hAnsiTheme="minorHAnsi" w:cstheme="minorHAnsi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The intake person should build a profile by listening carefully to the discussion of each statement. He/she should schedule a one-on-one interview with the at-risk student at least once per week. In these interviews, have the student review his/her Past Schooling Inventory marking choices with a different color of pencil. Use the Inventory as a baseline with the at-risk student for at least six weeks 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 xml:space="preserve">.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All </w:t>
      </w:r>
      <w:r w:rsidRPr="00275D72">
        <w:rPr>
          <w:rFonts w:asciiTheme="minorHAnsi" w:hAnsiTheme="minorHAnsi" w:cstheme="minorHAnsi"/>
          <w:color w:val="343434"/>
          <w:sz w:val="22"/>
          <w:szCs w:val="22"/>
        </w:rPr>
        <w:t xml:space="preserve">information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about the at­ risk student should be shared with the appropriate teacher(s) at each step in the process.</w:t>
      </w:r>
    </w:p>
    <w:p w:rsidR="00275D72" w:rsidRPr="00275D72" w:rsidRDefault="00275D72" w:rsidP="00A97B72">
      <w:pPr>
        <w:spacing w:before="8"/>
        <w:rPr>
          <w:rFonts w:eastAsia="Arial" w:cstheme="minorHAnsi"/>
        </w:rPr>
      </w:pPr>
    </w:p>
    <w:p w:rsidR="00275D72" w:rsidRDefault="00275D72" w:rsidP="00A97B72">
      <w:pPr>
        <w:pStyle w:val="BodyText"/>
        <w:spacing w:line="251" w:lineRule="auto"/>
        <w:ind w:left="106" w:right="59"/>
        <w:rPr>
          <w:rFonts w:asciiTheme="minorHAnsi" w:hAnsiTheme="minorHAnsi" w:cstheme="minorHAnsi"/>
          <w:color w:val="1F1F1F"/>
          <w:sz w:val="22"/>
          <w:szCs w:val="22"/>
        </w:rPr>
      </w:pP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Research has also found that at-risk students are more likely to remain </w:t>
      </w:r>
      <w:r w:rsidRPr="00275D72">
        <w:rPr>
          <w:rFonts w:asciiTheme="minorHAnsi" w:hAnsiTheme="minorHAnsi" w:cstheme="minorHAnsi"/>
          <w:color w:val="343434"/>
          <w:sz w:val="22"/>
          <w:szCs w:val="22"/>
        </w:rPr>
        <w:t xml:space="preserve">in class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 xml:space="preserve">if they become part of a small group (4 to 6) of regular attenders. This can be done by placing the student into a very small class or into a small </w:t>
      </w:r>
      <w:r w:rsidRPr="00275D72">
        <w:rPr>
          <w:rFonts w:asciiTheme="minorHAnsi" w:hAnsiTheme="minorHAnsi" w:cstheme="minorHAnsi"/>
          <w:color w:val="343434"/>
          <w:sz w:val="22"/>
          <w:szCs w:val="22"/>
        </w:rPr>
        <w:t xml:space="preserve">group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within a larger class. The choice to use small group is based on the expectation that peers in a smaller</w:t>
      </w:r>
      <w:r w:rsidRPr="00275D72">
        <w:rPr>
          <w:rFonts w:asciiTheme="minorHAnsi" w:hAnsiTheme="minorHAnsi" w:cstheme="minorHAnsi"/>
          <w:color w:val="444444"/>
          <w:sz w:val="22"/>
          <w:szCs w:val="22"/>
        </w:rPr>
        <w:t xml:space="preserve">, </w:t>
      </w:r>
      <w:r w:rsidRPr="00275D72">
        <w:rPr>
          <w:rFonts w:asciiTheme="minorHAnsi" w:hAnsiTheme="minorHAnsi" w:cstheme="minorHAnsi"/>
          <w:color w:val="1F1F1F"/>
          <w:sz w:val="22"/>
          <w:szCs w:val="22"/>
        </w:rPr>
        <w:t>supportive atmosphere make the major difference. It may also be helpful to assign a mentor or buddy to the at-risk student.</w:t>
      </w:r>
    </w:p>
    <w:p w:rsidR="001F7460" w:rsidRDefault="001F7460">
      <w:pPr>
        <w:widowControl/>
        <w:rPr>
          <w:rFonts w:cstheme="minorHAnsi"/>
          <w:color w:val="1F1F1F"/>
        </w:rPr>
      </w:pPr>
    </w:p>
    <w:p w:rsidR="001F7460" w:rsidRPr="001F7460" w:rsidRDefault="001F7460" w:rsidP="001F7460">
      <w:pPr>
        <w:tabs>
          <w:tab w:val="left" w:pos="1800"/>
        </w:tabs>
        <w:rPr>
          <w:rFonts w:cstheme="minorHAnsi"/>
        </w:rPr>
      </w:pPr>
      <w:r>
        <w:rPr>
          <w:rFonts w:cstheme="minorHAnsi"/>
        </w:rPr>
        <w:tab/>
      </w:r>
    </w:p>
    <w:p w:rsidR="001F7460" w:rsidRPr="001F7460" w:rsidRDefault="001F7460" w:rsidP="001F7460">
      <w:pPr>
        <w:rPr>
          <w:rFonts w:cstheme="minorHAnsi"/>
        </w:rPr>
      </w:pPr>
    </w:p>
    <w:p w:rsidR="001F7460" w:rsidRDefault="001F7460" w:rsidP="001F7460">
      <w:pPr>
        <w:tabs>
          <w:tab w:val="left" w:pos="4140"/>
        </w:tabs>
        <w:jc w:val="center"/>
        <w:rPr>
          <w:rFonts w:cstheme="minorHAnsi"/>
        </w:rPr>
      </w:pPr>
      <w:bookmarkStart w:id="2" w:name="_Hlk115195550"/>
      <w:bookmarkStart w:id="3" w:name="_Hlk115195551"/>
      <w:r>
        <w:t>Revised by the Ohio Aspire Professional Development Network, Fall 2022</w:t>
      </w:r>
      <w:bookmarkEnd w:id="2"/>
      <w:bookmarkEnd w:id="3"/>
    </w:p>
    <w:p w:rsidR="00CE6BCE" w:rsidRDefault="00CE6BCE" w:rsidP="001F7460">
      <w:pPr>
        <w:tabs>
          <w:tab w:val="left" w:pos="4140"/>
        </w:tabs>
        <w:rPr>
          <w:rFonts w:cstheme="minorHAnsi"/>
        </w:rPr>
        <w:sectPr w:rsidR="00CE6BCE" w:rsidSect="00CE6BCE">
          <w:headerReference w:type="default" r:id="rId7"/>
          <w:footerReference w:type="default" r:id="rId8"/>
          <w:headerReference w:type="first" r:id="rId9"/>
          <w:pgSz w:w="12240" w:h="15840" w:code="1"/>
          <w:pgMar w:top="1099" w:right="806" w:bottom="360" w:left="1440" w:header="274" w:footer="187" w:gutter="0"/>
          <w:cols w:space="720"/>
          <w:titlePg/>
          <w:docGrid w:linePitch="360"/>
        </w:sectPr>
      </w:pPr>
    </w:p>
    <w:p w:rsidR="00275D72" w:rsidRDefault="00275D72" w:rsidP="00275D72">
      <w:pPr>
        <w:pStyle w:val="BodyText"/>
        <w:spacing w:line="251" w:lineRule="auto"/>
        <w:ind w:left="106" w:right="59" w:firstLine="14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1637"/>
        <w:gridCol w:w="970"/>
        <w:gridCol w:w="970"/>
        <w:gridCol w:w="970"/>
        <w:gridCol w:w="971"/>
        <w:gridCol w:w="971"/>
        <w:gridCol w:w="971"/>
        <w:gridCol w:w="971"/>
        <w:gridCol w:w="1734"/>
      </w:tblGrid>
      <w:tr w:rsidR="00275D72" w:rsidTr="00275D72">
        <w:tc>
          <w:tcPr>
            <w:tcW w:w="10710" w:type="dxa"/>
            <w:gridSpan w:val="10"/>
          </w:tcPr>
          <w:p w:rsidR="00275D72" w:rsidRPr="00275D72" w:rsidRDefault="00275D72" w:rsidP="00275D72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How valuable do you believe this program will be for you?</w:t>
            </w: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valuable</w:t>
            </w:r>
          </w:p>
        </w:tc>
        <w:sdt>
          <w:sdtPr>
            <w:id w:val="13825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103E2E" w:rsidP="00275D7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452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94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506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465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95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2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valuable</w:t>
            </w: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ED2A1A">
        <w:tc>
          <w:tcPr>
            <w:tcW w:w="10710" w:type="dxa"/>
            <w:gridSpan w:val="10"/>
          </w:tcPr>
          <w:p w:rsidR="00275D72" w:rsidRPr="00275D72" w:rsidRDefault="00275D72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How different do you believe this program will be from school?</w:t>
            </w: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different</w:t>
            </w:r>
          </w:p>
        </w:tc>
        <w:sdt>
          <w:sdtPr>
            <w:id w:val="151326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844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474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010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863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91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47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different</w:t>
            </w: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ED2A1A">
        <w:tc>
          <w:tcPr>
            <w:tcW w:w="10710" w:type="dxa"/>
            <w:gridSpan w:val="10"/>
          </w:tcPr>
          <w:p w:rsidR="00275D72" w:rsidRPr="00275D72" w:rsidRDefault="00275D72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When in school, how well did you do in:</w:t>
            </w: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275D72">
        <w:tc>
          <w:tcPr>
            <w:tcW w:w="545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math?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76083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45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6882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484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051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723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21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275D72" w:rsidRPr="00A97B72" w:rsidTr="00A97B72">
        <w:trPr>
          <w:trHeight w:val="20"/>
        </w:trPr>
        <w:tc>
          <w:tcPr>
            <w:tcW w:w="2182" w:type="dxa"/>
            <w:gridSpan w:val="2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275D72" w:rsidRPr="00A97B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16"/>
                <w:szCs w:val="16"/>
              </w:rPr>
            </w:pPr>
          </w:p>
        </w:tc>
      </w:tr>
      <w:tr w:rsidR="00275D72" w:rsidTr="00275D72">
        <w:tc>
          <w:tcPr>
            <w:tcW w:w="545" w:type="dxa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reading?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71473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341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603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024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5586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426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2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RPr="00A97B72" w:rsidTr="00ED2A1A">
        <w:tc>
          <w:tcPr>
            <w:tcW w:w="2182" w:type="dxa"/>
            <w:gridSpan w:val="2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writing?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135564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6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60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253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676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A97B72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264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120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275D72" w:rsidRPr="00A97B72" w:rsidTr="00275D72">
        <w:tc>
          <w:tcPr>
            <w:tcW w:w="2182" w:type="dxa"/>
            <w:gridSpan w:val="2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275D72" w:rsidTr="00275D72">
        <w:tc>
          <w:tcPr>
            <w:tcW w:w="545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social studies?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17681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418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235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787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61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70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669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P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275D72" w:rsidRPr="00A97B72" w:rsidTr="00275D72">
        <w:tc>
          <w:tcPr>
            <w:tcW w:w="2182" w:type="dxa"/>
            <w:gridSpan w:val="2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275D72" w:rsidRPr="00A97B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275D72" w:rsidTr="00ED2A1A">
        <w:tc>
          <w:tcPr>
            <w:tcW w:w="545" w:type="dxa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275D72" w:rsidRDefault="00275D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science?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275D72" w:rsidRP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</w:tcPr>
          <w:p w:rsid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275D72" w:rsidRDefault="00275D72" w:rsidP="00275D72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275D72" w:rsidRP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275D72" w:rsidTr="00275D72">
        <w:tc>
          <w:tcPr>
            <w:tcW w:w="2182" w:type="dxa"/>
            <w:gridSpan w:val="2"/>
            <w:vAlign w:val="center"/>
          </w:tcPr>
          <w:p w:rsidR="00275D72" w:rsidRPr="00275D72" w:rsidRDefault="00275D72" w:rsidP="00275D72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130030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360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392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771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106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42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036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275D72" w:rsidRDefault="00275D72" w:rsidP="00275D72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275D72" w:rsidRPr="00275D72" w:rsidRDefault="00275D72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Tr="00275D72">
        <w:tc>
          <w:tcPr>
            <w:tcW w:w="2182" w:type="dxa"/>
            <w:gridSpan w:val="2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275D72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275D72" w:rsidTr="00ED2A1A">
        <w:tc>
          <w:tcPr>
            <w:tcW w:w="10710" w:type="dxa"/>
            <w:gridSpan w:val="10"/>
          </w:tcPr>
          <w:p w:rsidR="00275D72" w:rsidRPr="00275D72" w:rsidRDefault="00275D72" w:rsidP="00275D72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 this program, how well do you think you will do in:</w:t>
            </w: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math?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17215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0802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172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640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863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473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285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RPr="00A97B72" w:rsidTr="00ED2A1A">
        <w:tc>
          <w:tcPr>
            <w:tcW w:w="2182" w:type="dxa"/>
            <w:gridSpan w:val="2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reading?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128362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74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310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566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602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245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431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RPr="00A97B72" w:rsidTr="00ED2A1A">
        <w:tc>
          <w:tcPr>
            <w:tcW w:w="2182" w:type="dxa"/>
            <w:gridSpan w:val="2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writing?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166936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76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706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902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21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41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282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RPr="00A97B72" w:rsidTr="00ED2A1A">
        <w:tc>
          <w:tcPr>
            <w:tcW w:w="2182" w:type="dxa"/>
            <w:gridSpan w:val="2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0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971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  <w:tc>
          <w:tcPr>
            <w:tcW w:w="1734" w:type="dxa"/>
          </w:tcPr>
          <w:p w:rsidR="00ED2A1A" w:rsidRPr="00A97B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ED2A1A" w:rsidTr="00ED2A1A">
        <w:tc>
          <w:tcPr>
            <w:tcW w:w="545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social studies?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7224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484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144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599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39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901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84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science?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poorly</w:t>
            </w:r>
          </w:p>
        </w:tc>
        <w:sdt>
          <w:sdtPr>
            <w:id w:val="-132304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248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227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B55CF5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513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75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085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93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 well</w:t>
            </w:r>
          </w:p>
        </w:tc>
      </w:tr>
      <w:tr w:rsidR="00A97B72" w:rsidTr="00ED2A1A">
        <w:tc>
          <w:tcPr>
            <w:tcW w:w="2182" w:type="dxa"/>
            <w:gridSpan w:val="2"/>
            <w:vAlign w:val="center"/>
          </w:tcPr>
          <w:p w:rsidR="00A97B72" w:rsidRPr="00275D72" w:rsidRDefault="00A97B72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A97B72" w:rsidRPr="006046D4" w:rsidRDefault="00A97B72" w:rsidP="00ED2A1A">
            <w:pPr>
              <w:jc w:val="center"/>
            </w:pPr>
          </w:p>
        </w:tc>
        <w:tc>
          <w:tcPr>
            <w:tcW w:w="1734" w:type="dxa"/>
          </w:tcPr>
          <w:p w:rsidR="00A97B72" w:rsidRPr="00275D72" w:rsidRDefault="00A97B72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When is school, how helpful were:</w:t>
            </w: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the teachers?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-6434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208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267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840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068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199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734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the counselors?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123435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83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92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6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029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444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733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your friends?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12960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460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92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12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351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665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710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In this program, how helpful do you expect:</w:t>
            </w: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the teachers to be?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177921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10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771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0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40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652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582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the counselors to be?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213227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67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493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897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630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723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161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545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your friends to be?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 helpful</w:t>
            </w:r>
          </w:p>
        </w:tc>
        <w:sdt>
          <w:sdtPr>
            <w:id w:val="-3510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1001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589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3285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46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42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579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Very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helpful</w:t>
            </w: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0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971" w:type="dxa"/>
            <w:vAlign w:val="center"/>
          </w:tcPr>
          <w:p w:rsidR="00ED2A1A" w:rsidRPr="006046D4" w:rsidRDefault="00ED2A1A" w:rsidP="00ED2A1A">
            <w:pPr>
              <w:jc w:val="center"/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Pr="00275D72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How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easy was it for you to make friends in school</w:t>
            </w: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Not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easy</w:t>
            </w:r>
          </w:p>
        </w:tc>
        <w:sdt>
          <w:sdtPr>
            <w:id w:val="189061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72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94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846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9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57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953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 easy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How 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easy do you think it will be to make friends here</w:t>
            </w: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Not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easy</w:t>
            </w:r>
          </w:p>
        </w:tc>
        <w:sdt>
          <w:sdtPr>
            <w:id w:val="-182442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54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197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275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4648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813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 easy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How</w:t>
            </w: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helpful do you think these new friends will be</w:t>
            </w:r>
            <w:r w:rsidRPr="00275D72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Not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 helpful</w:t>
            </w:r>
          </w:p>
        </w:tc>
        <w:sdt>
          <w:sdtPr>
            <w:id w:val="77268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012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25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373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05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885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340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 helpful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10710" w:type="dxa"/>
            <w:gridSpan w:val="10"/>
          </w:tcPr>
          <w:p w:rsidR="00ED2A1A" w:rsidRPr="00275D72" w:rsidRDefault="00ED2A1A" w:rsidP="00ED2A1A">
            <w:pPr>
              <w:pStyle w:val="BodyText"/>
              <w:numPr>
                <w:ilvl w:val="0"/>
                <w:numId w:val="2"/>
              </w:numPr>
              <w:spacing w:line="251" w:lineRule="auto"/>
              <w:ind w:right="59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Right now, how do you expect you will do in this program?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70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71" w:type="dxa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D2A1A" w:rsidTr="00ED2A1A">
        <w:tc>
          <w:tcPr>
            <w:tcW w:w="2182" w:type="dxa"/>
            <w:gridSpan w:val="2"/>
            <w:vAlign w:val="center"/>
          </w:tcPr>
          <w:p w:rsidR="00ED2A1A" w:rsidRDefault="00ED2A1A" w:rsidP="00ED2A1A">
            <w:pPr>
              <w:pStyle w:val="BodyText"/>
              <w:spacing w:line="251" w:lineRule="auto"/>
              <w:ind w:right="59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Not 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easy</w:t>
            </w:r>
          </w:p>
        </w:tc>
        <w:sdt>
          <w:sdtPr>
            <w:id w:val="149600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924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998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0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47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7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176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504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71" w:type="dxa"/>
                <w:vAlign w:val="center"/>
              </w:tcPr>
              <w:p w:rsidR="00ED2A1A" w:rsidRDefault="00ED2A1A" w:rsidP="00ED2A1A">
                <w:pPr>
                  <w:jc w:val="center"/>
                </w:pPr>
                <w:r w:rsidRPr="006046D4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275D72"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>Very</w:t>
            </w:r>
            <w:r>
              <w:rPr>
                <w:rFonts w:asciiTheme="minorHAnsi" w:eastAsia="Arial" w:hAnsiTheme="minorHAnsi" w:cstheme="minorHAnsi"/>
                <w:color w:val="7F7F7F" w:themeColor="text1" w:themeTint="80"/>
                <w:sz w:val="22"/>
                <w:szCs w:val="22"/>
              </w:rPr>
              <w:t xml:space="preserve"> easy</w:t>
            </w:r>
          </w:p>
        </w:tc>
      </w:tr>
      <w:tr w:rsidR="00ED2A1A" w:rsidTr="00ED2A1A">
        <w:tc>
          <w:tcPr>
            <w:tcW w:w="2182" w:type="dxa"/>
            <w:gridSpan w:val="2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0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971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34" w:type="dxa"/>
          </w:tcPr>
          <w:p w:rsidR="00ED2A1A" w:rsidRDefault="00ED2A1A" w:rsidP="00ED2A1A">
            <w:pPr>
              <w:pStyle w:val="BodyText"/>
              <w:spacing w:line="251" w:lineRule="auto"/>
              <w:ind w:right="59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D95066" w:rsidRPr="00275D72" w:rsidRDefault="00D95066" w:rsidP="0011464A">
      <w:pPr>
        <w:rPr>
          <w:rFonts w:cstheme="minorHAnsi"/>
        </w:rPr>
      </w:pPr>
    </w:p>
    <w:sectPr w:rsidR="00D95066" w:rsidRPr="00275D72" w:rsidSect="00A97B72">
      <w:headerReference w:type="first" r:id="rId10"/>
      <w:pgSz w:w="12240" w:h="15840" w:code="1"/>
      <w:pgMar w:top="630" w:right="810" w:bottom="360" w:left="1440" w:header="27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355" w:rsidRDefault="008A5355" w:rsidP="00A97B72">
      <w:r>
        <w:separator/>
      </w:r>
    </w:p>
  </w:endnote>
  <w:endnote w:type="continuationSeparator" w:id="0">
    <w:p w:rsidR="008A5355" w:rsidRDefault="008A5355" w:rsidP="00A9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4A" w:rsidRDefault="0011464A" w:rsidP="00A97B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355" w:rsidRDefault="008A5355" w:rsidP="00A97B72">
      <w:r>
        <w:separator/>
      </w:r>
    </w:p>
  </w:footnote>
  <w:footnote w:type="continuationSeparator" w:id="0">
    <w:p w:rsidR="008A5355" w:rsidRDefault="008A5355" w:rsidP="00A97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64A" w:rsidRPr="0011464A" w:rsidRDefault="0011464A" w:rsidP="0011464A">
    <w:pPr>
      <w:jc w:val="right"/>
      <w:rPr>
        <w:b/>
        <w:sz w:val="24"/>
      </w:rPr>
    </w:pPr>
    <w:r w:rsidRPr="0011464A">
      <w:rPr>
        <w:b/>
        <w:sz w:val="24"/>
      </w:rPr>
      <w:tab/>
    </w:r>
    <w:r w:rsidRPr="0011464A">
      <w:rPr>
        <w:b/>
        <w:sz w:val="24"/>
      </w:rPr>
      <w:tab/>
    </w:r>
    <w:r w:rsidRPr="0011464A">
      <w:rPr>
        <w:rFonts w:eastAsia="Arial" w:cstheme="minorHAnsi"/>
        <w:b/>
        <w:bCs/>
        <w:sz w:val="24"/>
      </w:rPr>
      <w:t xml:space="preserve">Past Schooling and Background Information </w:t>
    </w:r>
    <w:r w:rsidRPr="0011464A">
      <w:rPr>
        <w:b/>
        <w:sz w:val="24"/>
      </w:rPr>
      <w:t>for ABE/ASE students</w:t>
    </w:r>
  </w:p>
  <w:p w:rsidR="0011464A" w:rsidRPr="00E84908" w:rsidRDefault="0011464A" w:rsidP="0011464A">
    <w:pPr>
      <w:pStyle w:val="Header"/>
      <w:tabs>
        <w:tab w:val="left" w:pos="6945"/>
      </w:tabs>
      <w:rPr>
        <w:b/>
        <w:sz w:val="28"/>
      </w:rPr>
    </w:pPr>
    <w:r>
      <w:rPr>
        <w:b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15970173"/>
  <w:p w:rsidR="00CE6BCE" w:rsidRDefault="0011464A" w:rsidP="00E84908">
    <w:pPr>
      <w:jc w:val="right"/>
      <w:rPr>
        <w:rFonts w:eastAsia="Arial" w:cstheme="minorHAnsi"/>
        <w:b/>
        <w:bCs/>
        <w:sz w:val="28"/>
      </w:rPr>
    </w:pPr>
    <w:r w:rsidRPr="006318BF">
      <w:rPr>
        <w:rFonts w:eastAsia="Arial" w:cstheme="minorHAnsi"/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A144A9" wp14:editId="75D40246">
              <wp:simplePos x="0" y="0"/>
              <wp:positionH relativeFrom="column">
                <wp:posOffset>-485775</wp:posOffset>
              </wp:positionH>
              <wp:positionV relativeFrom="paragraph">
                <wp:posOffset>121920</wp:posOffset>
              </wp:positionV>
              <wp:extent cx="2295525" cy="7810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464A" w:rsidRDefault="0011464A" w:rsidP="00E84908">
                          <w:r>
                            <w:rPr>
                              <w:rFonts w:eastAsia="Arial" w:cstheme="minorHAnsi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0C08949" wp14:editId="155F8146">
                                <wp:extent cx="1809750" cy="72390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IRE-logo_we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0221" cy="7240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14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25pt;margin-top:9.6pt;width:180.75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" stroked="f">
              <v:textbox>
                <w:txbxContent>
                  <w:p w:rsidR="0011464A" w:rsidRDefault="0011464A" w:rsidP="00E84908">
                    <w:r>
                      <w:rPr>
                        <w:rFonts w:eastAsia="Arial" w:cstheme="minorHAnsi"/>
                        <w:b/>
                        <w:bCs/>
                        <w:noProof/>
                      </w:rPr>
                      <w:drawing>
                        <wp:inline distT="0" distB="0" distL="0" distR="0" wp14:anchorId="20C08949" wp14:editId="155F8146">
                          <wp:extent cx="1809750" cy="72390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IRE-logo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0221" cy="7240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1464A">
      <w:rPr>
        <w:rFonts w:eastAsia="Arial" w:cstheme="minorHAnsi"/>
        <w:b/>
        <w:bCs/>
        <w:sz w:val="28"/>
      </w:rPr>
      <w:t xml:space="preserve"> </w:t>
    </w:r>
  </w:p>
  <w:p w:rsidR="0011464A" w:rsidRDefault="0011464A" w:rsidP="00E84908">
    <w:pPr>
      <w:jc w:val="right"/>
      <w:rPr>
        <w:b/>
        <w:sz w:val="28"/>
      </w:rPr>
    </w:pPr>
    <w:r>
      <w:rPr>
        <w:rFonts w:eastAsia="Arial" w:cstheme="minorHAnsi"/>
        <w:b/>
        <w:bCs/>
        <w:sz w:val="28"/>
      </w:rPr>
      <w:t>Past Schooling</w:t>
    </w:r>
    <w:r w:rsidRPr="00FD6A1E">
      <w:rPr>
        <w:rFonts w:eastAsia="Arial" w:cstheme="minorHAnsi"/>
        <w:b/>
        <w:bCs/>
        <w:sz w:val="28"/>
      </w:rPr>
      <w:t xml:space="preserve"> and Background Information</w:t>
    </w:r>
  </w:p>
  <w:bookmarkEnd w:id="4"/>
  <w:p w:rsidR="0011464A" w:rsidRDefault="0011464A" w:rsidP="00E84908">
    <w:pPr>
      <w:jc w:val="right"/>
      <w:rPr>
        <w:b/>
        <w:sz w:val="28"/>
      </w:rPr>
    </w:pPr>
    <w:r w:rsidRPr="00E84908">
      <w:rPr>
        <w:b/>
        <w:sz w:val="28"/>
      </w:rPr>
      <w:t>for ABE/ASE students</w:t>
    </w:r>
  </w:p>
  <w:p w:rsidR="0011464A" w:rsidRPr="00E84908" w:rsidRDefault="0011464A" w:rsidP="00E849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CE" w:rsidRDefault="00CE6BCE" w:rsidP="00E84908">
    <w:pPr>
      <w:jc w:val="right"/>
      <w:rPr>
        <w:b/>
        <w:sz w:val="28"/>
      </w:rPr>
    </w:pPr>
    <w:r w:rsidRPr="006318BF">
      <w:rPr>
        <w:rFonts w:eastAsia="Arial" w:cstheme="minorHAnsi"/>
        <w:b/>
        <w:bCs/>
        <w:noProof/>
        <w:sz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8A4715" wp14:editId="18D5B6D7">
              <wp:simplePos x="0" y="0"/>
              <wp:positionH relativeFrom="column">
                <wp:posOffset>-485775</wp:posOffset>
              </wp:positionH>
              <wp:positionV relativeFrom="paragraph">
                <wp:posOffset>121920</wp:posOffset>
              </wp:positionV>
              <wp:extent cx="2295525" cy="781050"/>
              <wp:effectExtent l="0" t="0" r="9525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6BCE" w:rsidRDefault="00CE6BCE" w:rsidP="00E84908">
                          <w:r>
                            <w:rPr>
                              <w:rFonts w:eastAsia="Arial" w:cstheme="minorHAnsi"/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1D6626C5" wp14:editId="72EA0B63">
                                <wp:extent cx="1809750" cy="7239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SPIRE-logo_web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10221" cy="7240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A47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8.25pt;margin-top:9.6pt;width:180.75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" stroked="f">
              <v:textbox>
                <w:txbxContent>
                  <w:p w:rsidR="00CE6BCE" w:rsidRDefault="00CE6BCE" w:rsidP="00E84908">
                    <w:r>
                      <w:rPr>
                        <w:rFonts w:eastAsia="Arial" w:cstheme="minorHAnsi"/>
                        <w:b/>
                        <w:bCs/>
                        <w:noProof/>
                      </w:rPr>
                      <w:drawing>
                        <wp:inline distT="0" distB="0" distL="0" distR="0" wp14:anchorId="1D6626C5" wp14:editId="72EA0B63">
                          <wp:extent cx="1809750" cy="723900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SPIRE-logo_web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10221" cy="7240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1464A">
      <w:rPr>
        <w:rFonts w:eastAsia="Arial" w:cstheme="minorHAnsi"/>
        <w:b/>
        <w:bCs/>
        <w:sz w:val="28"/>
      </w:rPr>
      <w:t xml:space="preserve"> </w:t>
    </w:r>
    <w:r>
      <w:rPr>
        <w:rFonts w:eastAsia="Arial" w:cstheme="minorHAnsi"/>
        <w:b/>
        <w:bCs/>
        <w:sz w:val="28"/>
      </w:rPr>
      <w:t>Past Schooling</w:t>
    </w:r>
    <w:r w:rsidRPr="00FD6A1E">
      <w:rPr>
        <w:rFonts w:eastAsia="Arial" w:cstheme="minorHAnsi"/>
        <w:b/>
        <w:bCs/>
        <w:sz w:val="28"/>
      </w:rPr>
      <w:t xml:space="preserve"> and Background Information</w:t>
    </w:r>
  </w:p>
  <w:p w:rsidR="00CE6BCE" w:rsidRDefault="00CE6BCE" w:rsidP="00E84908">
    <w:pPr>
      <w:jc w:val="right"/>
      <w:rPr>
        <w:b/>
        <w:sz w:val="28"/>
      </w:rPr>
    </w:pPr>
    <w:r w:rsidRPr="00E84908">
      <w:rPr>
        <w:b/>
        <w:sz w:val="28"/>
      </w:rPr>
      <w:t>for ABE/ASE students</w:t>
    </w:r>
  </w:p>
  <w:p w:rsidR="00CE6BCE" w:rsidRPr="00E84908" w:rsidRDefault="00CE6BCE" w:rsidP="00E84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48B"/>
    <w:multiLevelType w:val="hybridMultilevel"/>
    <w:tmpl w:val="3BACA3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93ABE"/>
    <w:multiLevelType w:val="hybridMultilevel"/>
    <w:tmpl w:val="86ECA390"/>
    <w:lvl w:ilvl="0" w:tplc="117AC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C316F"/>
    <w:multiLevelType w:val="hybridMultilevel"/>
    <w:tmpl w:val="7C9A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72"/>
    <w:rsid w:val="000D69B4"/>
    <w:rsid w:val="00103E2E"/>
    <w:rsid w:val="0011464A"/>
    <w:rsid w:val="001F7460"/>
    <w:rsid w:val="00224011"/>
    <w:rsid w:val="00275D72"/>
    <w:rsid w:val="004E6D99"/>
    <w:rsid w:val="00602C2D"/>
    <w:rsid w:val="006F0ACE"/>
    <w:rsid w:val="008A5355"/>
    <w:rsid w:val="00A97B72"/>
    <w:rsid w:val="00B55CF5"/>
    <w:rsid w:val="00B863ED"/>
    <w:rsid w:val="00CB4374"/>
    <w:rsid w:val="00CE6BCE"/>
    <w:rsid w:val="00D95066"/>
    <w:rsid w:val="00E774FB"/>
    <w:rsid w:val="00E84908"/>
    <w:rsid w:val="00ED2A1A"/>
    <w:rsid w:val="00E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FC802"/>
  <w15:chartTrackingRefBased/>
  <w15:docId w15:val="{287ED190-4796-4F8D-A762-DA52C18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D72"/>
    <w:pPr>
      <w:widowControl w:val="0"/>
    </w:pPr>
  </w:style>
  <w:style w:type="paragraph" w:styleId="Heading2">
    <w:name w:val="heading 2"/>
    <w:basedOn w:val="Normal"/>
    <w:link w:val="Heading2Char"/>
    <w:uiPriority w:val="9"/>
    <w:unhideWhenUsed/>
    <w:qFormat/>
    <w:rsid w:val="00275D72"/>
    <w:pPr>
      <w:outlineLvl w:val="1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5">
    <w:name w:val="heading 5"/>
    <w:basedOn w:val="Normal"/>
    <w:link w:val="Heading5Char"/>
    <w:uiPriority w:val="9"/>
    <w:unhideWhenUsed/>
    <w:qFormat/>
    <w:rsid w:val="00275D72"/>
    <w:pPr>
      <w:outlineLvl w:val="4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D72"/>
    <w:rPr>
      <w:rFonts w:ascii="Times New Roman" w:eastAsia="Times New Roman" w:hAnsi="Times New Roman"/>
      <w:b/>
      <w:bCs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9"/>
    <w:rsid w:val="00275D72"/>
    <w:rPr>
      <w:rFonts w:ascii="Times New Roman" w:eastAsia="Times New Roman" w:hAnsi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75D72"/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75D72"/>
    <w:rPr>
      <w:rFonts w:ascii="Times New Roman" w:eastAsia="Times New Roman" w:hAnsi="Times New Roman"/>
      <w:sz w:val="23"/>
      <w:szCs w:val="23"/>
    </w:rPr>
  </w:style>
  <w:style w:type="table" w:styleId="TableGrid">
    <w:name w:val="Table Grid"/>
    <w:basedOn w:val="TableNormal"/>
    <w:uiPriority w:val="39"/>
    <w:rsid w:val="0027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B72"/>
  </w:style>
  <w:style w:type="paragraph" w:styleId="Footer">
    <w:name w:val="footer"/>
    <w:basedOn w:val="Normal"/>
    <w:link w:val="FooterChar"/>
    <w:uiPriority w:val="99"/>
    <w:unhideWhenUsed/>
    <w:rsid w:val="00A97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B72"/>
  </w:style>
  <w:style w:type="paragraph" w:styleId="BalloonText">
    <w:name w:val="Balloon Text"/>
    <w:basedOn w:val="Normal"/>
    <w:link w:val="BalloonTextChar"/>
    <w:uiPriority w:val="99"/>
    <w:semiHidden/>
    <w:unhideWhenUsed/>
    <w:rsid w:val="00CE6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State University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Ropog, Marty</dc:creator>
  <cp:keywords/>
  <dc:description/>
  <cp:lastModifiedBy>Ropog, Marty</cp:lastModifiedBy>
  <cp:revision>5</cp:revision>
  <cp:lastPrinted>2022-10-17T01:22:00Z</cp:lastPrinted>
  <dcterms:created xsi:type="dcterms:W3CDTF">2022-09-09T18:01:00Z</dcterms:created>
  <dcterms:modified xsi:type="dcterms:W3CDTF">2022-10-17T01:23:00Z</dcterms:modified>
</cp:coreProperties>
</file>